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9381" w14:textId="77777777" w:rsidR="00F62994" w:rsidRPr="00561F47" w:rsidRDefault="00F62994">
      <w:pPr>
        <w:rPr>
          <w:b/>
          <w:bCs/>
          <w:sz w:val="32"/>
          <w:szCs w:val="32"/>
        </w:rPr>
      </w:pPr>
      <w:r w:rsidRPr="00561F47">
        <w:rPr>
          <w:b/>
          <w:bCs/>
          <w:sz w:val="32"/>
          <w:szCs w:val="32"/>
        </w:rPr>
        <w:t xml:space="preserve">Key dates for admission in September 2024 </w:t>
      </w:r>
    </w:p>
    <w:p w14:paraId="3CDA6642" w14:textId="77777777" w:rsidR="00F62994" w:rsidRDefault="00F62994"/>
    <w:p w14:paraId="126DE7B3" w14:textId="03F73047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10 November 2023</w:t>
      </w:r>
      <w:r>
        <w:t xml:space="preserve"> – applications open</w:t>
      </w:r>
    </w:p>
    <w:p w14:paraId="202548C8" w14:textId="77777777" w:rsidR="00F62994" w:rsidRDefault="00F62994" w:rsidP="00BC2FAF">
      <w:pPr>
        <w:pStyle w:val="ListParagraph"/>
        <w:spacing w:after="0"/>
      </w:pPr>
    </w:p>
    <w:p w14:paraId="4C091CB1" w14:textId="22F89D34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15 January 2024</w:t>
      </w:r>
      <w:r>
        <w:t xml:space="preserve"> - </w:t>
      </w:r>
      <w:r>
        <w:t>Deadline to submit on time applications Including Supplementary Information Forms (SIFs) and social and medical applications</w:t>
      </w:r>
      <w:r w:rsidR="00BC2FAF">
        <w:t>.</w:t>
      </w:r>
    </w:p>
    <w:p w14:paraId="2450C54D" w14:textId="77777777" w:rsidR="00BC2FAF" w:rsidRDefault="00BC2FAF" w:rsidP="00BC2FAF">
      <w:pPr>
        <w:spacing w:after="0"/>
      </w:pPr>
    </w:p>
    <w:p w14:paraId="610636BE" w14:textId="2E2E6C8E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31 January</w:t>
      </w:r>
      <w:r>
        <w:t xml:space="preserve"> - </w:t>
      </w:r>
      <w:r w:rsidR="00BC2FAF">
        <w:t>e</w:t>
      </w:r>
      <w:r>
        <w:t xml:space="preserve">xtended deadline for exceptional circumstances and changes of address </w:t>
      </w:r>
      <w:proofErr w:type="gramStart"/>
      <w:r>
        <w:t>For</w:t>
      </w:r>
      <w:proofErr w:type="gramEnd"/>
      <w:r>
        <w:t xml:space="preserve"> applications that could not be submitted on time due to exceptional circumstances (proof must be provided) and changes of addresses to be considered in the first round of allocations</w:t>
      </w:r>
      <w:r w:rsidR="00BC2FAF">
        <w:t>.</w:t>
      </w:r>
    </w:p>
    <w:p w14:paraId="21396B8F" w14:textId="77777777" w:rsidR="00BC2FAF" w:rsidRDefault="00BC2FAF" w:rsidP="00BC2FAF">
      <w:pPr>
        <w:pStyle w:val="ListParagraph"/>
        <w:spacing w:after="0"/>
      </w:pPr>
    </w:p>
    <w:p w14:paraId="2E39E4FC" w14:textId="687CECD3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16 April 2024</w:t>
      </w:r>
      <w:r>
        <w:t xml:space="preserve"> </w:t>
      </w:r>
      <w:r w:rsidR="00BC2FAF">
        <w:t xml:space="preserve">- </w:t>
      </w:r>
      <w:r>
        <w:t>National Offer Day Online applicants will be sent an email informing them of the outcome. Paper form applicants will be sent a letter via 1st class post if no email address was provided</w:t>
      </w:r>
      <w:r w:rsidR="00BC2FAF">
        <w:t>.</w:t>
      </w:r>
    </w:p>
    <w:p w14:paraId="71FA574C" w14:textId="77777777" w:rsidR="00BC2FAF" w:rsidRDefault="00BC2FAF" w:rsidP="00BC2FAF">
      <w:pPr>
        <w:spacing w:after="0"/>
      </w:pPr>
    </w:p>
    <w:p w14:paraId="249A7461" w14:textId="78106DCD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3 May 2024</w:t>
      </w:r>
      <w:r>
        <w:t xml:space="preserve"> - </w:t>
      </w:r>
      <w:r w:rsidR="00BC2FAF">
        <w:t>d</w:t>
      </w:r>
      <w:r>
        <w:t>eadline to respond to school place offer</w:t>
      </w:r>
      <w:r w:rsidR="00BC2FAF">
        <w:t>.</w:t>
      </w:r>
    </w:p>
    <w:p w14:paraId="27262495" w14:textId="77777777" w:rsidR="00F62994" w:rsidRDefault="00F62994" w:rsidP="00BC2FAF">
      <w:pPr>
        <w:pStyle w:val="ListParagraph"/>
        <w:spacing w:after="0"/>
      </w:pPr>
    </w:p>
    <w:p w14:paraId="39EA4AF6" w14:textId="47030886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3 May 2024</w:t>
      </w:r>
      <w:r>
        <w:t xml:space="preserve"> - </w:t>
      </w:r>
      <w:r w:rsidR="00BC2FAF">
        <w:t>d</w:t>
      </w:r>
      <w:r>
        <w:t xml:space="preserve">eadline to submit late application </w:t>
      </w:r>
      <w:r>
        <w:t>t</w:t>
      </w:r>
      <w:r>
        <w:t>o be considered in the second round of allocations. Applications received after this date will only be processed after the second round of applications is complete</w:t>
      </w:r>
      <w:r w:rsidR="00BC2FAF">
        <w:t>.</w:t>
      </w:r>
    </w:p>
    <w:p w14:paraId="4EDFC78F" w14:textId="77777777" w:rsidR="00BC2FAF" w:rsidRDefault="00BC2FAF" w:rsidP="00BC2FAF">
      <w:pPr>
        <w:spacing w:after="0"/>
      </w:pPr>
    </w:p>
    <w:p w14:paraId="64CA2778" w14:textId="6F5F4C3D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20 May 2024</w:t>
      </w:r>
      <w:r>
        <w:t xml:space="preserve"> - </w:t>
      </w:r>
      <w:r w:rsidR="00BC2FAF">
        <w:t>d</w:t>
      </w:r>
      <w:r>
        <w:t>eadline to submit appeals to be heard in first round These dates are for appeals heard by RBWM Services. Own admitting authority schools’ dates may v</w:t>
      </w:r>
      <w:r>
        <w:t>ary</w:t>
      </w:r>
      <w:r w:rsidR="00BC2FAF">
        <w:t>.</w:t>
      </w:r>
    </w:p>
    <w:p w14:paraId="35F3D48A" w14:textId="77777777" w:rsidR="00F62994" w:rsidRDefault="00F62994" w:rsidP="00BC2FAF">
      <w:pPr>
        <w:pStyle w:val="ListParagraph"/>
        <w:spacing w:after="0"/>
      </w:pPr>
    </w:p>
    <w:p w14:paraId="4FD7C14C" w14:textId="1B4737D1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22 May 2024</w:t>
      </w:r>
      <w:r>
        <w:t xml:space="preserve"> - s</w:t>
      </w:r>
      <w:r>
        <w:t xml:space="preserve">econd round of allocations Further offers will be made from the waiting list as places become available for all applicants. </w:t>
      </w:r>
    </w:p>
    <w:p w14:paraId="3BC2E916" w14:textId="77777777" w:rsidR="00BC2FAF" w:rsidRDefault="00BC2FAF" w:rsidP="00BC2FAF">
      <w:pPr>
        <w:spacing w:after="0"/>
      </w:pPr>
    </w:p>
    <w:p w14:paraId="6CAB12F7" w14:textId="6DE8C9FF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July / August</w:t>
      </w:r>
      <w:r>
        <w:t xml:space="preserve"> - m</w:t>
      </w:r>
      <w:r>
        <w:t>ain round of appeals are heard</w:t>
      </w:r>
      <w:r>
        <w:t>.</w:t>
      </w:r>
    </w:p>
    <w:p w14:paraId="321C8523" w14:textId="77777777" w:rsidR="00F62994" w:rsidRDefault="00F62994" w:rsidP="00BC2FAF">
      <w:pPr>
        <w:pStyle w:val="ListParagraph"/>
        <w:spacing w:after="0"/>
      </w:pPr>
    </w:p>
    <w:p w14:paraId="3B6BCE94" w14:textId="7750CE82" w:rsidR="00F62994" w:rsidRDefault="00F62994" w:rsidP="00BC2FAF">
      <w:pPr>
        <w:pStyle w:val="ListParagraph"/>
        <w:numPr>
          <w:ilvl w:val="0"/>
          <w:numId w:val="1"/>
        </w:numPr>
        <w:spacing w:after="0"/>
      </w:pPr>
      <w:r w:rsidRPr="00BC2FAF">
        <w:rPr>
          <w:b/>
          <w:bCs/>
          <w:u w:val="single"/>
        </w:rPr>
        <w:t>S</w:t>
      </w:r>
      <w:r w:rsidRPr="00BC2FAF">
        <w:rPr>
          <w:b/>
          <w:bCs/>
          <w:u w:val="single"/>
        </w:rPr>
        <w:t>eptember 2024</w:t>
      </w:r>
      <w:r>
        <w:t xml:space="preserve"> - st</w:t>
      </w:r>
      <w:r>
        <w:t xml:space="preserve">art of autumn term Exact date and times to be advised by schools. </w:t>
      </w:r>
    </w:p>
    <w:sectPr w:rsidR="00F62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898"/>
    <w:multiLevelType w:val="hybridMultilevel"/>
    <w:tmpl w:val="0B18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94"/>
    <w:rsid w:val="00561F47"/>
    <w:rsid w:val="00BC2FAF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593"/>
  <w15:chartTrackingRefBased/>
  <w15:docId w15:val="{23468033-1289-43D9-B35F-6CC7A33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Ellis</dc:creator>
  <cp:keywords/>
  <dc:description/>
  <cp:lastModifiedBy>Jim Ellis</cp:lastModifiedBy>
  <cp:revision>3</cp:revision>
  <dcterms:created xsi:type="dcterms:W3CDTF">2023-11-03T09:11:00Z</dcterms:created>
  <dcterms:modified xsi:type="dcterms:W3CDTF">2023-11-03T09:29:00Z</dcterms:modified>
</cp:coreProperties>
</file>